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422CC" w14:textId="77777777" w:rsidR="005C7B2F" w:rsidRDefault="005C7B2F" w:rsidP="005C7B2F">
      <w:pPr>
        <w:pBdr>
          <w:bottom w:val="single" w:sz="4" w:space="2" w:color="auto"/>
        </w:pBdr>
        <w:spacing w:before="360"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>
        <w:rPr>
          <w:rFonts w:ascii="Times New Roman" w:eastAsia="Calibri" w:hAnsi="Times New Roman" w:cs="Times New Roman"/>
          <w:b/>
          <w:i/>
          <w:sz w:val="44"/>
          <w:szCs w:val="44"/>
        </w:rPr>
        <w:t>Public Utility Commission of Texas</w:t>
      </w:r>
    </w:p>
    <w:p w14:paraId="5A97D1DD" w14:textId="77777777" w:rsidR="005C7B2F" w:rsidRDefault="005C7B2F" w:rsidP="005C7B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5AEF65" w14:textId="77777777" w:rsidR="005C7B2F" w:rsidRDefault="005C7B2F" w:rsidP="005C7B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Memorandum</w:t>
      </w:r>
    </w:p>
    <w:p w14:paraId="749E9C94" w14:textId="77777777" w:rsidR="005C7B2F" w:rsidRDefault="005C7B2F" w:rsidP="005C7B2F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03E9BE06" w14:textId="77777777" w:rsidR="005C7B2F" w:rsidRPr="005C7B2F" w:rsidRDefault="005C7B2F" w:rsidP="005C7B2F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5C7B2F">
        <w:rPr>
          <w:rFonts w:ascii="Times New Roman" w:eastAsia="Times New Roman" w:hAnsi="Times New Roman" w:cs="Times New Roman"/>
          <w:sz w:val="24"/>
          <w:szCs w:val="24"/>
        </w:rPr>
        <w:t>Central Records</w:t>
      </w:r>
    </w:p>
    <w:p w14:paraId="392BA128" w14:textId="77777777" w:rsidR="005C7B2F" w:rsidRPr="005C7B2F" w:rsidRDefault="005C7B2F" w:rsidP="005C7B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D23F1E" w14:textId="77777777" w:rsidR="005C7B2F" w:rsidRPr="005C7B2F" w:rsidRDefault="005C7B2F" w:rsidP="005C7B2F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7B2F">
        <w:rPr>
          <w:rFonts w:ascii="Times New Roman" w:eastAsia="Times New Roman" w:hAnsi="Times New Roman" w:cs="Times New Roman"/>
          <w:b/>
          <w:sz w:val="24"/>
          <w:szCs w:val="24"/>
        </w:rPr>
        <w:t>FROM:</w:t>
      </w:r>
      <w:r w:rsidRPr="005C7B2F">
        <w:rPr>
          <w:rFonts w:ascii="Times New Roman" w:eastAsia="Times New Roman" w:hAnsi="Times New Roman" w:cs="Times New Roman"/>
          <w:sz w:val="24"/>
          <w:szCs w:val="24"/>
        </w:rPr>
        <w:tab/>
        <w:t>Ian Groetsch, Legal Division</w:t>
      </w:r>
    </w:p>
    <w:p w14:paraId="71CC3597" w14:textId="77777777" w:rsidR="005C7B2F" w:rsidRPr="005C7B2F" w:rsidRDefault="005C7B2F" w:rsidP="005C7B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230DDF0" w14:textId="325DD32D" w:rsidR="005C7B2F" w:rsidRPr="005C7B2F" w:rsidRDefault="005C7B2F" w:rsidP="005C7B2F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7B2F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5C7B2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C7B2F">
        <w:rPr>
          <w:rFonts w:ascii="Times New Roman" w:eastAsia="Times New Roman" w:hAnsi="Times New Roman" w:cs="Times New Roman"/>
          <w:sz w:val="24"/>
          <w:szCs w:val="24"/>
        </w:rPr>
        <w:tab/>
      </w:r>
      <w:r w:rsidRPr="005C7B2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C7B2F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5C7B2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DC05DC">
        <w:rPr>
          <w:rFonts w:ascii="Times New Roman" w:eastAsia="Times New Roman" w:hAnsi="Times New Roman" w:cs="Times New Roman"/>
          <w:noProof/>
          <w:sz w:val="24"/>
          <w:szCs w:val="24"/>
        </w:rPr>
        <w:t>October 24, 2024</w:t>
      </w:r>
      <w:r w:rsidRPr="005C7B2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67BF123B" w14:textId="77777777" w:rsidR="005C7B2F" w:rsidRPr="005C7B2F" w:rsidRDefault="005C7B2F" w:rsidP="005C7B2F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D1939B" w14:textId="77777777" w:rsidR="005C7B2F" w:rsidRPr="005C7B2F" w:rsidRDefault="005C7B2F" w:rsidP="005C7B2F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7B2F">
        <w:rPr>
          <w:rFonts w:ascii="Times New Roman" w:eastAsia="Times New Roman" w:hAnsi="Times New Roman" w:cs="Times New Roman"/>
          <w:b/>
          <w:sz w:val="24"/>
          <w:szCs w:val="24"/>
        </w:rPr>
        <w:t>RE:</w:t>
      </w:r>
      <w:r w:rsidRPr="005C7B2F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Docket No. 52797 </w:t>
      </w:r>
    </w:p>
    <w:p w14:paraId="282B5DAB" w14:textId="05DB334A" w:rsidR="005C7B2F" w:rsidRPr="005C7B2F" w:rsidRDefault="005C7B2F" w:rsidP="005C7B2F">
      <w:pPr>
        <w:spacing w:after="0"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5C7B2F">
        <w:rPr>
          <w:rFonts w:ascii="Times New Roman" w:eastAsia="Times New Roman" w:hAnsi="Times New Roman" w:cs="Times New Roman"/>
          <w:b/>
          <w:sz w:val="24"/>
          <w:szCs w:val="24"/>
        </w:rPr>
        <w:t>SOAH Docket No. 473-23-23621</w:t>
      </w:r>
      <w:r w:rsidRPr="005C7B2F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5C7B2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Application of Conroe Resort Utilities, LLC And Undine Texas, LLC And Undine Texas Environmental, LLC For Sale, Transfer, Or Merger of Facilities and Certificate Rights in Montgomery County</w:t>
      </w:r>
    </w:p>
    <w:p w14:paraId="22B522BE" w14:textId="77777777" w:rsidR="005C7B2F" w:rsidRPr="005C7B2F" w:rsidRDefault="005C7B2F" w:rsidP="005C7B2F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1E5CD1EC" w14:textId="2D7E471E" w:rsidR="005C7B2F" w:rsidRPr="005C7B2F" w:rsidRDefault="005C7B2F" w:rsidP="005C7B2F">
      <w:pPr>
        <w:spacing w:after="0" w:line="360" w:lineRule="auto"/>
        <w:ind w:left="1440" w:hanging="1440"/>
        <w:rPr>
          <w:rFonts w:ascii="Times New Roman" w:hAnsi="Times New Roman" w:cs="Times New Roman"/>
          <w:bCs/>
          <w:sz w:val="24"/>
          <w:szCs w:val="24"/>
          <w:lang w:val="es-MX"/>
        </w:rPr>
      </w:pPr>
      <w:r w:rsidRPr="005C7B2F">
        <w:rPr>
          <w:rFonts w:ascii="Times New Roman" w:eastAsia="Times New Roman" w:hAnsi="Times New Roman" w:cs="Times New Roman"/>
          <w:b/>
          <w:sz w:val="24"/>
          <w:szCs w:val="24"/>
        </w:rPr>
        <w:t>CC</w:t>
      </w:r>
      <w:r w:rsidRPr="005C7B2F">
        <w:rPr>
          <w:rFonts w:ascii="Times New Roman" w:hAnsi="Times New Roman" w:cs="Times New Roman"/>
          <w:b/>
          <w:sz w:val="24"/>
          <w:szCs w:val="24"/>
        </w:rPr>
        <w:t xml:space="preserve">:                 </w:t>
      </w:r>
      <w:r w:rsidRPr="005C7B2F">
        <w:rPr>
          <w:rFonts w:ascii="Times New Roman" w:hAnsi="Times New Roman" w:cs="Times New Roman"/>
          <w:bCs/>
          <w:sz w:val="24"/>
          <w:szCs w:val="24"/>
          <w:lang w:val="es-MX"/>
        </w:rPr>
        <w:t>pgregg@gregglawpc.com; cthomas@undinellc.com; twn@songyhighroads.com; renee.wiersema@opuc.texas.gov; Kourtnee.jinks@opuc.texas.gov; Opuc_eservice@opuc.texas.gov</w:t>
      </w:r>
    </w:p>
    <w:p w14:paraId="71D9E109" w14:textId="10733EEC" w:rsidR="005C7B2F" w:rsidRDefault="005C7B2F" w:rsidP="005C7B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9B0337" w14:textId="1EEDE3F9" w:rsidR="005C7B2F" w:rsidRDefault="005C7B2F" w:rsidP="005C7B2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response to Ordering Paragraph No. 11 in the Order, filed on October 3, 2024, please find a clean copy of Undine Texas Environmental’s sewer tariff for Certificate of Convenience and Necessity (CCN) No. 20816</w:t>
      </w:r>
      <w:r w:rsidR="00F27D67">
        <w:rPr>
          <w:rFonts w:ascii="Times New Roman" w:hAnsi="Times New Roman" w:cs="Times New Roman"/>
          <w:sz w:val="24"/>
          <w:szCs w:val="24"/>
        </w:rPr>
        <w:t xml:space="preserve"> and Undine Texas’ water tariff for CCN No. 13260</w:t>
      </w:r>
      <w:r>
        <w:rPr>
          <w:rFonts w:ascii="Times New Roman" w:hAnsi="Times New Roman" w:cs="Times New Roman"/>
          <w:sz w:val="24"/>
          <w:szCs w:val="24"/>
        </w:rPr>
        <w:t xml:space="preserve">. This copy provided is to be stamped </w:t>
      </w:r>
      <w:r>
        <w:rPr>
          <w:rFonts w:ascii="Times New Roman" w:hAnsi="Times New Roman" w:cs="Times New Roman"/>
          <w:i/>
          <w:sz w:val="24"/>
          <w:szCs w:val="24"/>
        </w:rPr>
        <w:t>Approved</w:t>
      </w:r>
      <w:r>
        <w:rPr>
          <w:rFonts w:ascii="Times New Roman" w:hAnsi="Times New Roman" w:cs="Times New Roman"/>
          <w:sz w:val="24"/>
          <w:szCs w:val="24"/>
        </w:rPr>
        <w:t xml:space="preserve"> and placed in the Commission’s tariff book. </w:t>
      </w:r>
    </w:p>
    <w:p w14:paraId="2BD73304" w14:textId="77777777" w:rsidR="005C7B2F" w:rsidRDefault="005C7B2F" w:rsidP="005C7B2F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CCC135" w14:textId="41DEAB91" w:rsidR="00951F6E" w:rsidRPr="005C7B2F" w:rsidRDefault="005C7B2F" w:rsidP="005C7B2F">
      <w:pPr>
        <w:tabs>
          <w:tab w:val="left" w:pos="1440"/>
        </w:tabs>
        <w:spacing w:after="0" w:line="36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All parties to Docket No. 52797 have been copied on this memo.</w:t>
      </w:r>
    </w:p>
    <w:sectPr w:rsidR="00951F6E" w:rsidRPr="005C7B2F" w:rsidSect="005C7B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B2F"/>
    <w:rsid w:val="002B553A"/>
    <w:rsid w:val="004413E1"/>
    <w:rsid w:val="005C7B2F"/>
    <w:rsid w:val="00951F6E"/>
    <w:rsid w:val="00971277"/>
    <w:rsid w:val="00D06A73"/>
    <w:rsid w:val="00DC05DC"/>
    <w:rsid w:val="00F2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1FDEC"/>
  <w15:chartTrackingRefBased/>
  <w15:docId w15:val="{DE72C152-DDA9-4F0A-B67C-CDDB5B733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B2F"/>
    <w:pPr>
      <w:spacing w:after="200" w:line="276" w:lineRule="auto"/>
    </w:pPr>
    <w:rPr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C7B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C7B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851</Characters>
  <Application>Microsoft Office Word</Application>
  <DocSecurity>0</DocSecurity>
  <Lines>7</Lines>
  <Paragraphs>1</Paragraphs>
  <ScaleCrop>false</ScaleCrop>
  <Company>Public Utility Commission of Texas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Katelyn Lewis</dc:creator>
  <cp:keywords/>
  <dc:description/>
  <cp:lastModifiedBy>Ian Groetsch</cp:lastModifiedBy>
  <cp:revision>2</cp:revision>
  <dcterms:created xsi:type="dcterms:W3CDTF">2024-10-24T16:24:00Z</dcterms:created>
  <dcterms:modified xsi:type="dcterms:W3CDTF">2024-10-24T16:24:00Z</dcterms:modified>
</cp:coreProperties>
</file>